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91" w:rsidRDefault="00795891" w:rsidP="00795891">
      <w:pPr>
        <w:jc w:val="center"/>
        <w:rPr>
          <w:b/>
          <w:sz w:val="40"/>
          <w:szCs w:val="40"/>
          <w:lang w:val="uk-UA"/>
        </w:rPr>
      </w:pPr>
      <w:r w:rsidRPr="007A659B">
        <w:rPr>
          <w:b/>
          <w:sz w:val="40"/>
          <w:szCs w:val="40"/>
          <w:lang w:val="uk-UA"/>
        </w:rPr>
        <w:t>«</w:t>
      </w:r>
      <w:r w:rsidRPr="007A659B">
        <w:rPr>
          <w:b/>
          <w:sz w:val="40"/>
          <w:szCs w:val="40"/>
        </w:rPr>
        <w:t xml:space="preserve"> </w:t>
      </w:r>
      <w:r w:rsidRPr="007A659B">
        <w:rPr>
          <w:b/>
          <w:sz w:val="40"/>
          <w:szCs w:val="40"/>
          <w:lang w:val="uk-UA"/>
        </w:rPr>
        <w:t xml:space="preserve">Розвиток </w:t>
      </w:r>
      <w:proofErr w:type="spellStart"/>
      <w:r w:rsidRPr="007A659B">
        <w:rPr>
          <w:b/>
          <w:sz w:val="40"/>
          <w:szCs w:val="40"/>
          <w:lang w:val="uk-UA"/>
        </w:rPr>
        <w:t>компетентностей</w:t>
      </w:r>
      <w:proofErr w:type="spellEnd"/>
      <w:r w:rsidRPr="007A659B">
        <w:rPr>
          <w:b/>
          <w:sz w:val="40"/>
          <w:szCs w:val="40"/>
          <w:lang w:val="uk-UA"/>
        </w:rPr>
        <w:t xml:space="preserve"> учнів на основі інтерактивних технологій на уроках </w:t>
      </w:r>
    </w:p>
    <w:p w:rsidR="00795891" w:rsidRPr="007A659B" w:rsidRDefault="00795891" w:rsidP="00795891">
      <w:pPr>
        <w:jc w:val="center"/>
        <w:rPr>
          <w:b/>
          <w:sz w:val="40"/>
          <w:szCs w:val="40"/>
          <w:lang w:val="uk-UA"/>
        </w:rPr>
      </w:pPr>
      <w:r w:rsidRPr="007A659B">
        <w:rPr>
          <w:b/>
          <w:sz w:val="40"/>
          <w:szCs w:val="40"/>
          <w:lang w:val="uk-UA"/>
        </w:rPr>
        <w:t>української мови та літератури</w:t>
      </w:r>
      <w:r w:rsidRPr="00795891">
        <w:rPr>
          <w:b/>
          <w:sz w:val="40"/>
          <w:szCs w:val="40"/>
          <w:lang w:val="uk-UA"/>
        </w:rPr>
        <w:t>»</w:t>
      </w:r>
    </w:p>
    <w:p w:rsidR="00795891" w:rsidRDefault="00795891" w:rsidP="00795891">
      <w:pPr>
        <w:pStyle w:val="1"/>
        <w:jc w:val="left"/>
        <w:rPr>
          <w:sz w:val="32"/>
          <w:szCs w:val="32"/>
        </w:rPr>
      </w:pPr>
      <w:bookmarkStart w:id="0" w:name="_GoBack"/>
      <w:bookmarkEnd w:id="0"/>
    </w:p>
    <w:p w:rsidR="00795891" w:rsidRPr="00600BA0" w:rsidRDefault="00795891" w:rsidP="00795891">
      <w:pPr>
        <w:pStyle w:val="a3"/>
        <w:spacing w:line="360" w:lineRule="auto"/>
        <w:ind w:firstLine="426"/>
        <w:jc w:val="both"/>
        <w:rPr>
          <w:lang w:val="uk-UA"/>
        </w:rPr>
      </w:pPr>
      <w:r w:rsidRPr="00600BA0">
        <w:rPr>
          <w:lang w:val="uk-UA"/>
        </w:rPr>
        <w:t xml:space="preserve">Реформування освіти, що активно відбувається в Україні, є частиною процесу практичної реалізації </w:t>
      </w:r>
      <w:proofErr w:type="spellStart"/>
      <w:r w:rsidRPr="00600BA0">
        <w:rPr>
          <w:lang w:val="uk-UA"/>
        </w:rPr>
        <w:t>компетентнісного</w:t>
      </w:r>
      <w:proofErr w:type="spellEnd"/>
      <w:r w:rsidRPr="00600BA0">
        <w:rPr>
          <w:lang w:val="uk-UA"/>
        </w:rPr>
        <w:t xml:space="preserve"> підходу.  Саме компетентності є тими індикаторами, які дають змогу визначити готовність учня до життя, подальшого розвитку  та активної участі в суспільній діяльності. І важлива роль у цьому процесі відводиться українській мові та літературі, які найбільше впливають на  формування особистості. Практичне впровадження </w:t>
      </w:r>
      <w:proofErr w:type="spellStart"/>
      <w:r w:rsidRPr="00600BA0">
        <w:rPr>
          <w:lang w:val="uk-UA"/>
        </w:rPr>
        <w:t>компетентнісного</w:t>
      </w:r>
      <w:proofErr w:type="spellEnd"/>
      <w:r w:rsidRPr="00600BA0">
        <w:rPr>
          <w:lang w:val="uk-UA"/>
        </w:rPr>
        <w:t xml:space="preserve">  підходу в освіті – це побудова  кожним учителем своєї практичної діяльності на засадах педагогічної життєтворчості. Тому важливу роль на уроках української мови  Срібна О.Г.  приділяє формуванню мовленнєвих умінь, які включають: уміння моделювати синтаксичні конструкції, аналізувати їх, уміння аналізувати тексти різних типів і стилів, редагувати власне мовлення.</w:t>
      </w:r>
    </w:p>
    <w:p w:rsidR="00795891" w:rsidRPr="00600BA0" w:rsidRDefault="00795891" w:rsidP="00795891">
      <w:pPr>
        <w:pStyle w:val="a3"/>
        <w:spacing w:line="360" w:lineRule="auto"/>
        <w:ind w:firstLine="426"/>
        <w:jc w:val="both"/>
        <w:rPr>
          <w:lang w:val="uk-UA"/>
        </w:rPr>
      </w:pPr>
      <w:r w:rsidRPr="00600BA0">
        <w:rPr>
          <w:lang w:val="uk-UA"/>
        </w:rPr>
        <w:t xml:space="preserve">        Розвиток </w:t>
      </w:r>
      <w:proofErr w:type="spellStart"/>
      <w:r w:rsidRPr="00600BA0">
        <w:rPr>
          <w:lang w:val="uk-UA"/>
        </w:rPr>
        <w:t>компетентностей</w:t>
      </w:r>
      <w:proofErr w:type="spellEnd"/>
      <w:r w:rsidRPr="00600BA0">
        <w:rPr>
          <w:lang w:val="uk-UA"/>
        </w:rPr>
        <w:t xml:space="preserve"> учнів на основі інтерактивних технологій на уроках української мови та літератури” – проблема, над якою працює Олена Григорівна.. Вона є актуальною, оскільки одним із найважливіших завдань, що стоять перед сучасною школою, є виховання творчої особистості з вільним від стереотипів мисленням, здатної сприймати дійсність під різними кутами зору. Намагається створити необхідні умови для самореалізації кожного учня. З цією метою використовує нетрадиційні форми організації навчально-виховної діяльності, бо переконана: незвичайне, нове збуджує прагнення до пізнання, активізує діяльність, викликає захоплення.  Тому часто проводить уроки-мандрівки, урок-діалог, урок КВК. На них учень є центральною фігурою як дослідник, як оповідач, як активний учасник групи.</w:t>
      </w:r>
    </w:p>
    <w:p w:rsidR="00795891" w:rsidRPr="00600BA0" w:rsidRDefault="00795891" w:rsidP="00795891">
      <w:pPr>
        <w:pStyle w:val="a3"/>
        <w:spacing w:line="360" w:lineRule="auto"/>
        <w:ind w:firstLine="426"/>
        <w:jc w:val="both"/>
        <w:rPr>
          <w:lang w:val="uk-UA"/>
        </w:rPr>
      </w:pPr>
      <w:r w:rsidRPr="00600BA0">
        <w:rPr>
          <w:lang w:val="uk-UA"/>
        </w:rPr>
        <w:t xml:space="preserve">          Основним своїм завданням вважає забезпечення демократичного стилю спілкування, атмосфери творчого пошуку, передбачаючи вільний вибір учнями змісту та форми навчальної діяльності, шляхи пошуку відповідей на поставлені запитання.</w:t>
      </w:r>
    </w:p>
    <w:p w:rsidR="00795891" w:rsidRPr="00600BA0" w:rsidRDefault="00795891" w:rsidP="00795891">
      <w:pPr>
        <w:pStyle w:val="a3"/>
        <w:spacing w:line="360" w:lineRule="auto"/>
        <w:ind w:firstLine="426"/>
        <w:jc w:val="both"/>
        <w:rPr>
          <w:lang w:val="uk-UA"/>
        </w:rPr>
      </w:pPr>
      <w:r w:rsidRPr="00600BA0">
        <w:rPr>
          <w:lang w:val="uk-UA"/>
        </w:rPr>
        <w:t xml:space="preserve">         Намагається використовувати на кожному уроці української мови такі форми, які передбачають живе спілкування з учнями – діалоги, монологи, стислі та розгорнуті відповіді на питання, складання творів-мініатюр. У контекст уроку  вводить різноманітні завдання, спрямовані на усвідомлення дітьми мовних одиниць як засобів передачі певного змісту, засобів виразності мовлення. Ці завдання будує на яскравих мовленнєвих зразках. Тому на кожному уроці планує тему зв’язного висловлювання. Тоді  учень зможе </w:t>
      </w:r>
      <w:r w:rsidRPr="00600BA0">
        <w:rPr>
          <w:lang w:val="uk-UA"/>
        </w:rPr>
        <w:lastRenderedPageBreak/>
        <w:t>використати ті засоби мови, якими він володіє, й об’єднати роботу над засвоєнням мовних одиниць, формуванням правописних умінь та навичок.</w:t>
      </w:r>
    </w:p>
    <w:p w:rsidR="00795891" w:rsidRPr="00600BA0" w:rsidRDefault="00795891" w:rsidP="00795891">
      <w:pPr>
        <w:pStyle w:val="a3"/>
        <w:spacing w:line="360" w:lineRule="auto"/>
        <w:ind w:firstLine="426"/>
        <w:jc w:val="both"/>
        <w:rPr>
          <w:lang w:val="uk-UA"/>
        </w:rPr>
      </w:pPr>
      <w:r w:rsidRPr="00600BA0">
        <w:rPr>
          <w:lang w:val="uk-UA"/>
        </w:rPr>
        <w:t xml:space="preserve">      Розвитку в учнів </w:t>
      </w:r>
      <w:proofErr w:type="spellStart"/>
      <w:r w:rsidRPr="00600BA0">
        <w:rPr>
          <w:lang w:val="uk-UA"/>
        </w:rPr>
        <w:t>загальномовленнєвих</w:t>
      </w:r>
      <w:proofErr w:type="spellEnd"/>
      <w:r w:rsidRPr="00600BA0">
        <w:rPr>
          <w:lang w:val="uk-UA"/>
        </w:rPr>
        <w:t xml:space="preserve"> умінь сприяє усне та писемне мовлення, яке спонукає учнів осмислювати тему та основну думку висловлювання, добирати й систематизувати матеріал, будувати  усні й писемні висловлювання. З метою формування вмінь сприймати навчальні тексти, використовує вибіркове читання тексту за конкретним завданням, знаходження в тексті відповідей на запитання вчителя, формулювання учнями запитань (репродуктивного характеру) за матеріалами навчального тексту, складання простого й складного планів, усний переказ тексту, письмове відтворення частин тексту та інше.</w:t>
      </w:r>
    </w:p>
    <w:p w:rsidR="00795891" w:rsidRPr="00600BA0" w:rsidRDefault="00795891" w:rsidP="00795891">
      <w:pPr>
        <w:pStyle w:val="a3"/>
        <w:spacing w:line="360" w:lineRule="auto"/>
        <w:ind w:firstLine="426"/>
        <w:jc w:val="both"/>
        <w:rPr>
          <w:lang w:val="uk-UA"/>
        </w:rPr>
      </w:pPr>
      <w:r w:rsidRPr="00600BA0">
        <w:rPr>
          <w:lang w:val="uk-UA"/>
        </w:rPr>
        <w:t xml:space="preserve">       Прийомами, які вимагають від дітей більшого інтелектуального напруження, є такі, що дають змогу усвідомити розвиток думки в цілому тексті, допомагають запам’ятати  його зміст:</w:t>
      </w:r>
    </w:p>
    <w:p w:rsidR="00795891" w:rsidRPr="00600BA0" w:rsidRDefault="00795891" w:rsidP="00795891">
      <w:pPr>
        <w:pStyle w:val="a3"/>
        <w:spacing w:line="360" w:lineRule="auto"/>
        <w:ind w:firstLine="426"/>
        <w:jc w:val="both"/>
        <w:rPr>
          <w:lang w:val="uk-UA"/>
        </w:rPr>
      </w:pPr>
      <w:r w:rsidRPr="00600BA0">
        <w:rPr>
          <w:lang w:val="uk-UA"/>
        </w:rPr>
        <w:t xml:space="preserve">зіставлення структури тексту з планом, поданим учителем; </w:t>
      </w:r>
    </w:p>
    <w:p w:rsidR="00795891" w:rsidRPr="00600BA0" w:rsidRDefault="00795891" w:rsidP="00795891">
      <w:pPr>
        <w:pStyle w:val="a3"/>
        <w:spacing w:line="360" w:lineRule="auto"/>
        <w:ind w:firstLine="426"/>
        <w:jc w:val="both"/>
        <w:rPr>
          <w:lang w:val="uk-UA"/>
        </w:rPr>
      </w:pPr>
      <w:r w:rsidRPr="00600BA0">
        <w:rPr>
          <w:lang w:val="uk-UA"/>
        </w:rPr>
        <w:t xml:space="preserve">складання плану прочитаного навчального тексту; </w:t>
      </w:r>
    </w:p>
    <w:p w:rsidR="00795891" w:rsidRPr="00600BA0" w:rsidRDefault="00795891" w:rsidP="00795891">
      <w:pPr>
        <w:pStyle w:val="a3"/>
        <w:spacing w:line="360" w:lineRule="auto"/>
        <w:ind w:firstLine="426"/>
        <w:jc w:val="both"/>
        <w:rPr>
          <w:lang w:val="uk-UA"/>
        </w:rPr>
      </w:pPr>
      <w:r w:rsidRPr="00600BA0">
        <w:rPr>
          <w:lang w:val="uk-UA"/>
        </w:rPr>
        <w:t xml:space="preserve">складання складного плану, вибіркове й стисле переказування прочитаного тексту; </w:t>
      </w:r>
    </w:p>
    <w:p w:rsidR="00795891" w:rsidRPr="00600BA0" w:rsidRDefault="00795891" w:rsidP="00795891">
      <w:pPr>
        <w:pStyle w:val="a3"/>
        <w:spacing w:line="360" w:lineRule="auto"/>
        <w:ind w:firstLine="426"/>
        <w:jc w:val="both"/>
        <w:rPr>
          <w:lang w:val="uk-UA"/>
        </w:rPr>
      </w:pPr>
      <w:r w:rsidRPr="00600BA0">
        <w:rPr>
          <w:lang w:val="uk-UA"/>
        </w:rPr>
        <w:t>складання таблиці на основі тексту.</w:t>
      </w:r>
    </w:p>
    <w:p w:rsidR="00795891" w:rsidRPr="00600BA0" w:rsidRDefault="00795891" w:rsidP="00795891">
      <w:pPr>
        <w:pStyle w:val="a3"/>
        <w:spacing w:line="360" w:lineRule="auto"/>
        <w:ind w:firstLine="426"/>
        <w:jc w:val="both"/>
        <w:rPr>
          <w:lang w:val="uk-UA"/>
        </w:rPr>
      </w:pPr>
      <w:r w:rsidRPr="00600BA0">
        <w:rPr>
          <w:lang w:val="uk-UA"/>
        </w:rPr>
        <w:t xml:space="preserve">Розвитку мовленнєвих та комунікативних </w:t>
      </w:r>
      <w:proofErr w:type="spellStart"/>
      <w:r w:rsidRPr="00600BA0">
        <w:rPr>
          <w:lang w:val="uk-UA"/>
        </w:rPr>
        <w:t>компетентностей</w:t>
      </w:r>
      <w:proofErr w:type="spellEnd"/>
      <w:r w:rsidRPr="00600BA0">
        <w:rPr>
          <w:lang w:val="uk-UA"/>
        </w:rPr>
        <w:t xml:space="preserve"> сприяють інтерактивні технології. Вони передбачають навчальну взаємодію учня й учителя, забезпечують  облік індивідуальних особливостей учнів, відкривають великі можливості для кооперування, яке не обмежує простір  під час колективної педагогічної діяльності.  Інтерактивна робота – це навчальна взаємодія учнів у парах, мікрогрупах, групах. Заслуговують на увагу </w:t>
      </w:r>
      <w:proofErr w:type="spellStart"/>
      <w:r w:rsidRPr="00600BA0">
        <w:rPr>
          <w:lang w:val="uk-UA"/>
        </w:rPr>
        <w:t>„Діалог</w:t>
      </w:r>
      <w:proofErr w:type="spellEnd"/>
      <w:r w:rsidRPr="00600BA0">
        <w:rPr>
          <w:lang w:val="uk-UA"/>
        </w:rPr>
        <w:t xml:space="preserve">”, </w:t>
      </w:r>
      <w:proofErr w:type="spellStart"/>
      <w:r w:rsidRPr="00600BA0">
        <w:rPr>
          <w:lang w:val="uk-UA"/>
        </w:rPr>
        <w:t>„Синтез</w:t>
      </w:r>
      <w:proofErr w:type="spellEnd"/>
      <w:r w:rsidRPr="00600BA0">
        <w:rPr>
          <w:lang w:val="uk-UA"/>
        </w:rPr>
        <w:t xml:space="preserve"> думок”, </w:t>
      </w:r>
      <w:proofErr w:type="spellStart"/>
      <w:r w:rsidRPr="00600BA0">
        <w:rPr>
          <w:lang w:val="uk-UA"/>
        </w:rPr>
        <w:t>„Спільний</w:t>
      </w:r>
      <w:proofErr w:type="spellEnd"/>
      <w:r w:rsidRPr="00600BA0">
        <w:rPr>
          <w:lang w:val="uk-UA"/>
        </w:rPr>
        <w:t xml:space="preserve"> проект”, </w:t>
      </w:r>
      <w:proofErr w:type="spellStart"/>
      <w:r w:rsidRPr="00600BA0">
        <w:rPr>
          <w:lang w:val="uk-UA"/>
        </w:rPr>
        <w:t>„Пошук</w:t>
      </w:r>
      <w:proofErr w:type="spellEnd"/>
      <w:r w:rsidRPr="00600BA0">
        <w:rPr>
          <w:lang w:val="uk-UA"/>
        </w:rPr>
        <w:t xml:space="preserve"> інформації, </w:t>
      </w:r>
      <w:proofErr w:type="spellStart"/>
      <w:r w:rsidRPr="00600BA0">
        <w:rPr>
          <w:lang w:val="uk-UA"/>
        </w:rPr>
        <w:t>„Коло</w:t>
      </w:r>
      <w:proofErr w:type="spellEnd"/>
      <w:r w:rsidRPr="00600BA0">
        <w:rPr>
          <w:lang w:val="uk-UA"/>
        </w:rPr>
        <w:t xml:space="preserve"> ідей”. </w:t>
      </w:r>
    </w:p>
    <w:p w:rsidR="00795891" w:rsidRPr="00600BA0" w:rsidRDefault="00795891" w:rsidP="00795891">
      <w:pPr>
        <w:pStyle w:val="a3"/>
        <w:spacing w:line="360" w:lineRule="auto"/>
        <w:ind w:firstLine="426"/>
        <w:jc w:val="both"/>
        <w:rPr>
          <w:lang w:val="uk-UA"/>
        </w:rPr>
      </w:pPr>
      <w:r w:rsidRPr="00600BA0">
        <w:rPr>
          <w:lang w:val="uk-UA"/>
        </w:rPr>
        <w:t xml:space="preserve">Важлива й корисна на всіх етапах уроку групова навчальна діяльність. Під час вивчення нового матеріалу з теми </w:t>
      </w:r>
      <w:proofErr w:type="spellStart"/>
      <w:r w:rsidRPr="00600BA0">
        <w:rPr>
          <w:lang w:val="uk-UA"/>
        </w:rPr>
        <w:t>„Дієприслівник</w:t>
      </w:r>
      <w:proofErr w:type="spellEnd"/>
      <w:r w:rsidRPr="00600BA0">
        <w:rPr>
          <w:lang w:val="uk-UA"/>
        </w:rPr>
        <w:t xml:space="preserve"> як особлива форма дієслова” групи учнів працюють за окремими завданнями:</w:t>
      </w:r>
    </w:p>
    <w:p w:rsidR="00795891" w:rsidRPr="00600BA0" w:rsidRDefault="00795891" w:rsidP="00795891">
      <w:pPr>
        <w:pStyle w:val="a3"/>
        <w:spacing w:line="360" w:lineRule="auto"/>
        <w:ind w:firstLine="426"/>
        <w:jc w:val="both"/>
        <w:rPr>
          <w:lang w:val="uk-UA"/>
        </w:rPr>
      </w:pPr>
      <w:r w:rsidRPr="00600BA0">
        <w:rPr>
          <w:lang w:val="uk-UA"/>
        </w:rPr>
        <w:t xml:space="preserve">перша – виписує з тексту, який спроектований на дошку, дієслова неозначеної форми, друга – безособові дієслова, третя – дієприкметники. Звертає увагу на іншу форму – дієприслівник, яку ще не вивчали,  працює над визначенням морфологічних ознак, використовуючи схему. А вже потім виконує вправи на закріплення. </w:t>
      </w:r>
    </w:p>
    <w:p w:rsidR="00795891" w:rsidRPr="00600BA0" w:rsidRDefault="00795891" w:rsidP="00795891">
      <w:pPr>
        <w:pStyle w:val="a3"/>
        <w:spacing w:line="360" w:lineRule="auto"/>
        <w:ind w:firstLine="426"/>
        <w:jc w:val="both"/>
        <w:rPr>
          <w:lang w:val="uk-UA"/>
        </w:rPr>
      </w:pPr>
      <w:r w:rsidRPr="00600BA0">
        <w:rPr>
          <w:lang w:val="uk-UA"/>
        </w:rPr>
        <w:t xml:space="preserve">Під час узагальнення вивченого пропонує учням прийом </w:t>
      </w:r>
      <w:proofErr w:type="spellStart"/>
      <w:r w:rsidRPr="00600BA0">
        <w:rPr>
          <w:lang w:val="uk-UA"/>
        </w:rPr>
        <w:t>„Незакінчені</w:t>
      </w:r>
      <w:proofErr w:type="spellEnd"/>
      <w:r w:rsidRPr="00600BA0">
        <w:rPr>
          <w:lang w:val="uk-UA"/>
        </w:rPr>
        <w:t xml:space="preserve"> речення”: </w:t>
      </w:r>
      <w:proofErr w:type="spellStart"/>
      <w:r w:rsidRPr="00600BA0">
        <w:rPr>
          <w:lang w:val="uk-UA"/>
        </w:rPr>
        <w:t>„Дієприслівник</w:t>
      </w:r>
      <w:proofErr w:type="spellEnd"/>
      <w:r w:rsidRPr="00600BA0">
        <w:rPr>
          <w:lang w:val="uk-UA"/>
        </w:rPr>
        <w:t xml:space="preserve"> у реченні виступає…”,  </w:t>
      </w:r>
      <w:proofErr w:type="spellStart"/>
      <w:r w:rsidRPr="00600BA0">
        <w:rPr>
          <w:lang w:val="uk-UA"/>
        </w:rPr>
        <w:t>„Мені</w:t>
      </w:r>
      <w:proofErr w:type="spellEnd"/>
      <w:r w:rsidRPr="00600BA0">
        <w:rPr>
          <w:lang w:val="uk-UA"/>
        </w:rPr>
        <w:t xml:space="preserve"> потрібно попрацювати над…”. </w:t>
      </w:r>
    </w:p>
    <w:p w:rsidR="00795891" w:rsidRPr="00600BA0" w:rsidRDefault="00795891" w:rsidP="00795891">
      <w:pPr>
        <w:pStyle w:val="a3"/>
        <w:spacing w:line="360" w:lineRule="auto"/>
        <w:ind w:firstLine="426"/>
        <w:jc w:val="both"/>
        <w:rPr>
          <w:lang w:val="uk-UA"/>
        </w:rPr>
      </w:pPr>
      <w:r w:rsidRPr="00600BA0">
        <w:rPr>
          <w:lang w:val="uk-UA"/>
        </w:rPr>
        <w:t xml:space="preserve">На уроках української мови також використовує вправу </w:t>
      </w:r>
      <w:proofErr w:type="spellStart"/>
      <w:r w:rsidRPr="00600BA0">
        <w:rPr>
          <w:lang w:val="uk-UA"/>
        </w:rPr>
        <w:t>„Теоретичний</w:t>
      </w:r>
      <w:proofErr w:type="spellEnd"/>
      <w:r w:rsidRPr="00600BA0">
        <w:rPr>
          <w:lang w:val="uk-UA"/>
        </w:rPr>
        <w:t xml:space="preserve"> пошук”. Учні опрацьовують матеріал підручника, потім від кожної групи виступають </w:t>
      </w:r>
      <w:proofErr w:type="spellStart"/>
      <w:r w:rsidRPr="00600BA0">
        <w:rPr>
          <w:lang w:val="uk-UA"/>
        </w:rPr>
        <w:t>„теоретики</w:t>
      </w:r>
      <w:proofErr w:type="spellEnd"/>
      <w:r w:rsidRPr="00600BA0">
        <w:rPr>
          <w:lang w:val="uk-UA"/>
        </w:rPr>
        <w:t>”  й відтворюють його біля дошки, користуючись певною схемою.</w:t>
      </w:r>
    </w:p>
    <w:p w:rsidR="00795891" w:rsidRPr="00600BA0" w:rsidRDefault="00795891" w:rsidP="00795891">
      <w:pPr>
        <w:pStyle w:val="a3"/>
        <w:spacing w:line="360" w:lineRule="auto"/>
        <w:ind w:firstLine="426"/>
        <w:jc w:val="both"/>
        <w:rPr>
          <w:lang w:val="uk-UA"/>
        </w:rPr>
      </w:pPr>
      <w:r w:rsidRPr="00600BA0">
        <w:rPr>
          <w:lang w:val="uk-UA"/>
        </w:rPr>
        <w:lastRenderedPageBreak/>
        <w:t xml:space="preserve"> Цікавою для учнів є вправа </w:t>
      </w:r>
      <w:proofErr w:type="spellStart"/>
      <w:r w:rsidRPr="00600BA0">
        <w:rPr>
          <w:lang w:val="uk-UA"/>
        </w:rPr>
        <w:t>„Асоціативний</w:t>
      </w:r>
      <w:proofErr w:type="spellEnd"/>
      <w:r w:rsidRPr="00600BA0">
        <w:rPr>
          <w:lang w:val="uk-UA"/>
        </w:rPr>
        <w:t xml:space="preserve"> рядок”. П’ятикласникам пропонує назвати риси, притаманні справжній людині. Записавши їх, пропонує з’ясувати, яких слів більше: тих, що починаються на голосний звук, чи тих, що на приголосний.</w:t>
      </w:r>
    </w:p>
    <w:p w:rsidR="00795891" w:rsidRPr="00600BA0" w:rsidRDefault="00795891" w:rsidP="00795891">
      <w:pPr>
        <w:pStyle w:val="a3"/>
        <w:spacing w:line="360" w:lineRule="auto"/>
        <w:ind w:firstLine="426"/>
        <w:jc w:val="both"/>
        <w:rPr>
          <w:lang w:val="uk-UA"/>
        </w:rPr>
      </w:pPr>
      <w:r w:rsidRPr="00600BA0">
        <w:rPr>
          <w:lang w:val="uk-UA"/>
        </w:rPr>
        <w:t xml:space="preserve"> Під час виконання вправи </w:t>
      </w:r>
      <w:proofErr w:type="spellStart"/>
      <w:r w:rsidRPr="00600BA0">
        <w:rPr>
          <w:lang w:val="uk-UA"/>
        </w:rPr>
        <w:t>„Конструювання</w:t>
      </w:r>
      <w:proofErr w:type="spellEnd"/>
      <w:r w:rsidRPr="00600BA0">
        <w:rPr>
          <w:lang w:val="uk-UA"/>
        </w:rPr>
        <w:t>”, пропонує від поданих слів, записаних у два рядки, утворити вислови й прокоментувати їх. Підкреслити слова, у яких є кількісна невідповідність між звуками й буквами: коли, людина, перестане, думати, власне, задоволення, житиме, інших, вона, високо, підніметься, душею, про, а, для, то.</w:t>
      </w:r>
    </w:p>
    <w:p w:rsidR="00795891" w:rsidRPr="00600BA0" w:rsidRDefault="00795891" w:rsidP="00795891">
      <w:pPr>
        <w:pStyle w:val="a3"/>
        <w:spacing w:line="360" w:lineRule="auto"/>
        <w:ind w:firstLine="426"/>
        <w:jc w:val="both"/>
        <w:rPr>
          <w:lang w:val="uk-UA"/>
        </w:rPr>
      </w:pPr>
      <w:r w:rsidRPr="00600BA0">
        <w:rPr>
          <w:lang w:val="uk-UA"/>
        </w:rPr>
        <w:t xml:space="preserve">Групові технології корисні під час виконання практичних завдань, пошуку інформації, при підготовці до дебатів та презентацій, у процесі вивчення та повторення змісту уроку. Для учнів старших класів проводить ділову гру </w:t>
      </w:r>
      <w:proofErr w:type="spellStart"/>
      <w:r w:rsidRPr="00600BA0">
        <w:rPr>
          <w:lang w:val="uk-UA"/>
        </w:rPr>
        <w:t>„Лексична</w:t>
      </w:r>
      <w:proofErr w:type="spellEnd"/>
      <w:r w:rsidRPr="00600BA0">
        <w:rPr>
          <w:lang w:val="uk-UA"/>
        </w:rPr>
        <w:t xml:space="preserve"> п’ятихвилинка”. Десятикласникам пропонує проблему, яку вони повинні вирішити: „1. Випишіть  по три фразеологізми, до складу яких входять назви тварин та рослин.</w:t>
      </w:r>
    </w:p>
    <w:p w:rsidR="00795891" w:rsidRPr="00600BA0" w:rsidRDefault="00795891" w:rsidP="00795891">
      <w:pPr>
        <w:pStyle w:val="a3"/>
        <w:spacing w:line="360" w:lineRule="auto"/>
        <w:ind w:firstLine="426"/>
        <w:jc w:val="both"/>
        <w:rPr>
          <w:lang w:val="uk-UA"/>
        </w:rPr>
      </w:pPr>
      <w:r w:rsidRPr="00600BA0">
        <w:rPr>
          <w:lang w:val="uk-UA"/>
        </w:rPr>
        <w:t>2. Чи правильно записані словосполучення? Якщо ні, то відредагуйте їх, вибір аргументуйте:</w:t>
      </w:r>
    </w:p>
    <w:p w:rsidR="00795891" w:rsidRPr="00600BA0" w:rsidRDefault="00795891" w:rsidP="00795891">
      <w:pPr>
        <w:pStyle w:val="a3"/>
        <w:spacing w:line="360" w:lineRule="auto"/>
        <w:ind w:firstLine="426"/>
        <w:jc w:val="both"/>
        <w:rPr>
          <w:lang w:val="uk-UA"/>
        </w:rPr>
      </w:pPr>
      <w:r w:rsidRPr="00600BA0">
        <w:rPr>
          <w:lang w:val="uk-UA"/>
        </w:rPr>
        <w:t>попередити хворобу, заключити договір, приймати участь.</w:t>
      </w:r>
    </w:p>
    <w:p w:rsidR="00795891" w:rsidRPr="00600BA0" w:rsidRDefault="00795891" w:rsidP="00795891">
      <w:pPr>
        <w:pStyle w:val="a3"/>
        <w:spacing w:line="360" w:lineRule="auto"/>
        <w:ind w:firstLine="426"/>
        <w:jc w:val="both"/>
        <w:rPr>
          <w:lang w:val="uk-UA"/>
        </w:rPr>
      </w:pPr>
      <w:r w:rsidRPr="00600BA0">
        <w:rPr>
          <w:lang w:val="uk-UA"/>
        </w:rPr>
        <w:t>3. Запишіть три фразеологізми біблійного та професійно-виробничого походження та з’ясуйте їх значення.”</w:t>
      </w:r>
    </w:p>
    <w:p w:rsidR="00795891" w:rsidRPr="00600BA0" w:rsidRDefault="00795891" w:rsidP="00795891">
      <w:pPr>
        <w:pStyle w:val="a3"/>
        <w:spacing w:line="360" w:lineRule="auto"/>
        <w:ind w:firstLine="426"/>
        <w:jc w:val="both"/>
        <w:rPr>
          <w:lang w:val="uk-UA"/>
        </w:rPr>
      </w:pPr>
      <w:r w:rsidRPr="00600BA0">
        <w:rPr>
          <w:lang w:val="uk-UA"/>
        </w:rPr>
        <w:t xml:space="preserve">Щоб активізувати увагу учнів, збудити пізнавальний інтерес, підвищити рівень комунікативних умінь та навичок, Олена Григорівна проводить заняття у формі гри. </w:t>
      </w:r>
      <w:proofErr w:type="spellStart"/>
      <w:r w:rsidRPr="00600BA0">
        <w:rPr>
          <w:lang w:val="uk-UA"/>
        </w:rPr>
        <w:t>„Знайди</w:t>
      </w:r>
      <w:proofErr w:type="spellEnd"/>
      <w:r w:rsidRPr="00600BA0">
        <w:rPr>
          <w:lang w:val="uk-UA"/>
        </w:rPr>
        <w:t xml:space="preserve"> зайву пару”, </w:t>
      </w:r>
      <w:proofErr w:type="spellStart"/>
      <w:r w:rsidRPr="00600BA0">
        <w:rPr>
          <w:lang w:val="uk-UA"/>
        </w:rPr>
        <w:t>„Добери</w:t>
      </w:r>
      <w:proofErr w:type="spellEnd"/>
      <w:r w:rsidRPr="00600BA0">
        <w:rPr>
          <w:lang w:val="uk-UA"/>
        </w:rPr>
        <w:t xml:space="preserve"> синонім”, </w:t>
      </w:r>
      <w:proofErr w:type="spellStart"/>
      <w:r w:rsidRPr="00600BA0">
        <w:rPr>
          <w:lang w:val="uk-UA"/>
        </w:rPr>
        <w:t>„Виправ</w:t>
      </w:r>
      <w:proofErr w:type="spellEnd"/>
      <w:r w:rsidRPr="00600BA0">
        <w:rPr>
          <w:lang w:val="uk-UA"/>
        </w:rPr>
        <w:t xml:space="preserve"> помилку”.</w:t>
      </w:r>
    </w:p>
    <w:p w:rsidR="00795891" w:rsidRPr="00600BA0" w:rsidRDefault="00795891" w:rsidP="00795891">
      <w:pPr>
        <w:pStyle w:val="a3"/>
        <w:spacing w:line="360" w:lineRule="auto"/>
        <w:ind w:firstLine="426"/>
        <w:jc w:val="both"/>
        <w:rPr>
          <w:lang w:val="uk-UA"/>
        </w:rPr>
      </w:pPr>
      <w:r w:rsidRPr="00600BA0">
        <w:rPr>
          <w:lang w:val="uk-UA"/>
        </w:rPr>
        <w:t xml:space="preserve">У наведених зразках дидактичні ігри використовує як елементи уроку або весь урок вибудовує на основі </w:t>
      </w:r>
      <w:proofErr w:type="spellStart"/>
      <w:r w:rsidRPr="00600BA0">
        <w:rPr>
          <w:lang w:val="uk-UA"/>
        </w:rPr>
        <w:t>ігротехніки</w:t>
      </w:r>
      <w:proofErr w:type="spellEnd"/>
      <w:r w:rsidRPr="00600BA0">
        <w:rPr>
          <w:lang w:val="uk-UA"/>
        </w:rPr>
        <w:t>, тобто має цілісну ігрову форму. Нетрадиційні методи формування мовної особистості школярів застосовує в поєднанні з бесідою, роботою з підручником, самостійною роботою. Таким  чином, ігрові технології не лише забезпечують засвоєння учнями потрібних знань, мотивуючи школярів до пошуку, роздумів, творчості через бажання досягти успіху, а й залучають їх до активної діяльності, пожвавлюючи урок. Ігри розвивають інтелект, логічне мислення, підвищують пізнавальний інтерес до предмета.</w:t>
      </w:r>
    </w:p>
    <w:p w:rsidR="00795891" w:rsidRPr="00600BA0" w:rsidRDefault="00795891" w:rsidP="00795891">
      <w:pPr>
        <w:pStyle w:val="a3"/>
        <w:spacing w:line="360" w:lineRule="auto"/>
        <w:ind w:firstLine="426"/>
        <w:jc w:val="both"/>
        <w:rPr>
          <w:lang w:val="uk-UA"/>
        </w:rPr>
      </w:pPr>
      <w:r w:rsidRPr="00600BA0">
        <w:rPr>
          <w:noProof/>
        </w:rPr>
        <mc:AlternateContent>
          <mc:Choice Requires="wps">
            <w:drawing>
              <wp:anchor distT="0" distB="0" distL="114300" distR="114300" simplePos="0" relativeHeight="251659264" behindDoc="0" locked="0" layoutInCell="1" allowOverlap="1" wp14:anchorId="38EB88AE" wp14:editId="3EE752CD">
                <wp:simplePos x="0" y="0"/>
                <wp:positionH relativeFrom="column">
                  <wp:posOffset>5224780</wp:posOffset>
                </wp:positionH>
                <wp:positionV relativeFrom="paragraph">
                  <wp:posOffset>448310</wp:posOffset>
                </wp:positionV>
                <wp:extent cx="238125" cy="635"/>
                <wp:effectExtent l="5080" t="57785" r="23495" b="558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35.3pt" to="430.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">
                <v:stroke endarrow="block"/>
              </v:line>
            </w:pict>
          </mc:Fallback>
        </mc:AlternateContent>
      </w:r>
      <w:r w:rsidRPr="00600BA0">
        <w:rPr>
          <w:lang w:val="uk-UA"/>
        </w:rPr>
        <w:t xml:space="preserve">Рольові, ситуативні ігри, вправи на складання діалогів, монологів – усі види робіт сприяють розвитку ланцюгової реакції: усне мовлення       письмовий виклад. Сутність цих завдань показує, що  реалізація їх  ґрунтується на  особистісній індивідуалізації, оскільки створення на уроці ситуацій як системи учня з навчальним матеріалом можливе тільки за умови врахування рівня знань особистості, її власного досвіду, вікових  особливостей, контексту діяльності, інтересів, світогляду почуттів.     </w:t>
      </w:r>
    </w:p>
    <w:p w:rsidR="00795891" w:rsidRPr="00600BA0" w:rsidRDefault="00795891" w:rsidP="00795891">
      <w:pPr>
        <w:pStyle w:val="a3"/>
        <w:spacing w:line="360" w:lineRule="auto"/>
        <w:ind w:firstLine="426"/>
        <w:jc w:val="both"/>
        <w:rPr>
          <w:lang w:val="uk-UA"/>
        </w:rPr>
      </w:pPr>
      <w:r w:rsidRPr="00600BA0">
        <w:rPr>
          <w:lang w:val="uk-UA"/>
        </w:rPr>
        <w:lastRenderedPageBreak/>
        <w:t xml:space="preserve">На уроках засвоєння та закріплення знань умінь і навичок організовує роботу в парах та групах. Діти обговорюють різні проблемні питання, дають поради, показуючи гнучкість думок у вирішенні спірних питань та неординарність мислення. Навчання через співпрацю – один з найбільш ефективних шляхів об’єднання учнів різного рівня мовленнєвої підготовленості, що сприяє навчанню. Школярі усвідомлюють важливість допомоги одне одному, оскільки працюють разом і співпрацюють. Це </w:t>
      </w:r>
      <w:proofErr w:type="spellStart"/>
      <w:r w:rsidRPr="00600BA0">
        <w:rPr>
          <w:lang w:val="uk-UA"/>
        </w:rPr>
        <w:t>пізнавально</w:t>
      </w:r>
      <w:proofErr w:type="spellEnd"/>
      <w:r w:rsidRPr="00600BA0">
        <w:rPr>
          <w:lang w:val="uk-UA"/>
        </w:rPr>
        <w:t xml:space="preserve">, цікаво, результативно. </w:t>
      </w:r>
    </w:p>
    <w:p w:rsidR="00795891" w:rsidRPr="00600BA0" w:rsidRDefault="00795891" w:rsidP="00795891">
      <w:pPr>
        <w:pStyle w:val="a3"/>
        <w:spacing w:line="360" w:lineRule="auto"/>
        <w:ind w:firstLine="426"/>
        <w:jc w:val="both"/>
        <w:rPr>
          <w:lang w:val="uk-UA"/>
        </w:rPr>
      </w:pPr>
      <w:r w:rsidRPr="00600BA0">
        <w:rPr>
          <w:lang w:val="uk-UA"/>
        </w:rPr>
        <w:t xml:space="preserve"> Успішно використовує елементи  кооперативного навчання, як   «Ротаційні (змінювані) трійки». Це сприяє активному, ґрунтовному аналізу та обговорюванню нового матеріалу з метою його осмислення, закріплення та засвоєння, «Два – чотири – всі разом» (розвиває навички спілкування в групі, уміння переконувати та вести дискусію), «Карусель» (цей варіант ефективний для одночасного включення всіх учасників в активну роботу з різними партнерами зі спілкування для обговорення дискусійних питань). Практикує варіанти організації роботи груп: «Діалог», «Синтез думок», «Спільний проект», «Пошук інформації», «Коло ідей», «Акваріум».</w:t>
      </w:r>
    </w:p>
    <w:p w:rsidR="00795891" w:rsidRPr="00600BA0" w:rsidRDefault="00795891" w:rsidP="00795891">
      <w:pPr>
        <w:pStyle w:val="a3"/>
        <w:spacing w:line="360" w:lineRule="auto"/>
        <w:ind w:firstLine="426"/>
        <w:jc w:val="both"/>
        <w:rPr>
          <w:lang w:val="uk-UA"/>
        </w:rPr>
      </w:pPr>
      <w:r w:rsidRPr="00600BA0">
        <w:rPr>
          <w:lang w:val="uk-UA"/>
        </w:rPr>
        <w:t>Технології дискутування мають велику освітню та виховну цінність. Діти вчаться глибоко розуміти проблеми, відстоювати власні позиції, оперувати аргументами, критично мислити,   враховувати думку інших, краще розуміти одне одного. Дискусія може завершуватися як прийняттям спільного рішення, так і збереження різних думок серед учасників дискусії.</w:t>
      </w:r>
    </w:p>
    <w:p w:rsidR="00795891" w:rsidRPr="00600BA0" w:rsidRDefault="00795891" w:rsidP="00795891">
      <w:pPr>
        <w:pStyle w:val="a3"/>
        <w:spacing w:line="360" w:lineRule="auto"/>
        <w:ind w:firstLine="426"/>
        <w:jc w:val="both"/>
        <w:rPr>
          <w:lang w:val="uk-UA"/>
        </w:rPr>
      </w:pPr>
      <w:r w:rsidRPr="00600BA0">
        <w:rPr>
          <w:lang w:val="uk-UA"/>
        </w:rPr>
        <w:t>Кінцевою метою навчання та виховання сьогодні є формування творчої особистості. Вона здатна на інтелектуальну активність, творче мислення та творчий потенціал. А творчі здібності пов’язані зі створенням нового, оригінального продукту, з пошуком нових засобів діяльності. Тож  Срібна О.Г. залучає гімназистів до написання науково-дослідницьких робіт, які теж сприяють розвитку мовних та мовленнєвих умінь учнів.</w:t>
      </w:r>
    </w:p>
    <w:p w:rsidR="00795891" w:rsidRPr="00600BA0" w:rsidRDefault="00795891" w:rsidP="00795891">
      <w:pPr>
        <w:pStyle w:val="a3"/>
        <w:spacing w:line="360" w:lineRule="auto"/>
        <w:ind w:firstLine="426"/>
        <w:jc w:val="both"/>
        <w:rPr>
          <w:lang w:val="uk-UA"/>
        </w:rPr>
      </w:pPr>
      <w:proofErr w:type="spellStart"/>
      <w:r w:rsidRPr="00600BA0">
        <w:rPr>
          <w:lang w:val="uk-UA"/>
        </w:rPr>
        <w:t>„Функціонування</w:t>
      </w:r>
      <w:proofErr w:type="spellEnd"/>
      <w:r w:rsidRPr="00600BA0">
        <w:rPr>
          <w:lang w:val="uk-UA"/>
        </w:rPr>
        <w:t xml:space="preserve"> діалектизмів </w:t>
      </w:r>
      <w:proofErr w:type="spellStart"/>
      <w:r w:rsidRPr="00600BA0">
        <w:rPr>
          <w:lang w:val="uk-UA"/>
        </w:rPr>
        <w:t>Борзнянщини</w:t>
      </w:r>
      <w:proofErr w:type="spellEnd"/>
      <w:r w:rsidRPr="00600BA0">
        <w:rPr>
          <w:lang w:val="uk-UA"/>
        </w:rPr>
        <w:t xml:space="preserve"> в україномовному просторі” – робота, над якою працював учень одинадцятого класу Тесленко В. Він став призером ІІІ етапу Всеукраїнського конкурсу-захисту науково-дослідницьких робіт МАН. А Гайова Я.  досліджувала </w:t>
      </w:r>
      <w:proofErr w:type="spellStart"/>
      <w:r w:rsidRPr="00600BA0">
        <w:rPr>
          <w:lang w:val="uk-UA"/>
        </w:rPr>
        <w:t>„Народний</w:t>
      </w:r>
      <w:proofErr w:type="spellEnd"/>
      <w:r w:rsidRPr="00600BA0">
        <w:rPr>
          <w:lang w:val="uk-UA"/>
        </w:rPr>
        <w:t xml:space="preserve"> театр на </w:t>
      </w:r>
      <w:proofErr w:type="spellStart"/>
      <w:r w:rsidRPr="00600BA0">
        <w:rPr>
          <w:lang w:val="uk-UA"/>
        </w:rPr>
        <w:t>Борзнянщині</w:t>
      </w:r>
      <w:proofErr w:type="spellEnd"/>
      <w:r w:rsidRPr="00600BA0">
        <w:rPr>
          <w:lang w:val="uk-UA"/>
        </w:rPr>
        <w:t xml:space="preserve">”. Важливу роль у поглибленні знань  учнів з української мови та літератури відіграє гурток </w:t>
      </w:r>
      <w:proofErr w:type="spellStart"/>
      <w:r w:rsidRPr="00600BA0">
        <w:rPr>
          <w:lang w:val="uk-UA"/>
        </w:rPr>
        <w:t>„Сузір’я</w:t>
      </w:r>
      <w:proofErr w:type="spellEnd"/>
      <w:r w:rsidRPr="00600BA0">
        <w:rPr>
          <w:lang w:val="uk-UA"/>
        </w:rPr>
        <w:t xml:space="preserve">”, на заняттях якого учні вчаться виразно декламувати, удосконалюють знання з теорії літератури. А факультатив </w:t>
      </w:r>
      <w:proofErr w:type="spellStart"/>
      <w:r w:rsidRPr="00600BA0">
        <w:rPr>
          <w:lang w:val="uk-UA"/>
        </w:rPr>
        <w:t>„Стилістика</w:t>
      </w:r>
      <w:proofErr w:type="spellEnd"/>
      <w:r w:rsidRPr="00600BA0">
        <w:rPr>
          <w:lang w:val="uk-UA"/>
        </w:rPr>
        <w:t xml:space="preserve"> сучасної української мови” відвідують учні одинадцятого класу, на заняттях якого удосконалюють мовні та мовленнєві компетенції.</w:t>
      </w:r>
    </w:p>
    <w:p w:rsidR="00795891" w:rsidRPr="00C66E69" w:rsidRDefault="00795891" w:rsidP="00795891">
      <w:pPr>
        <w:pStyle w:val="a3"/>
        <w:spacing w:line="360" w:lineRule="auto"/>
        <w:ind w:firstLine="426"/>
        <w:jc w:val="both"/>
        <w:rPr>
          <w:lang w:val="uk-UA"/>
        </w:rPr>
      </w:pPr>
      <w:r w:rsidRPr="00600BA0">
        <w:rPr>
          <w:lang w:val="uk-UA"/>
        </w:rPr>
        <w:t xml:space="preserve">        Про  ефективність </w:t>
      </w:r>
      <w:r>
        <w:rPr>
          <w:lang w:val="uk-UA"/>
        </w:rPr>
        <w:t xml:space="preserve">досвіду </w:t>
      </w:r>
      <w:r w:rsidRPr="00600BA0">
        <w:rPr>
          <w:lang w:val="uk-UA"/>
        </w:rPr>
        <w:t xml:space="preserve"> роботи вчителя свідчать досягнення її вихованців: VІ обласний конкурс молодих журналістів,  ІІІ місце;  Всеукраїнський конкурс учнівської </w:t>
      </w:r>
      <w:r w:rsidRPr="00600BA0">
        <w:rPr>
          <w:lang w:val="uk-UA"/>
        </w:rPr>
        <w:lastRenderedPageBreak/>
        <w:t xml:space="preserve">творчості (номінація «Література»), 1 м.; Міжнародний конкурс з української мови імені Петра </w:t>
      </w:r>
      <w:proofErr w:type="spellStart"/>
      <w:r w:rsidRPr="00600BA0">
        <w:rPr>
          <w:lang w:val="uk-UA"/>
        </w:rPr>
        <w:t>Яцика</w:t>
      </w:r>
      <w:proofErr w:type="spellEnd"/>
      <w:r w:rsidRPr="00600BA0">
        <w:rPr>
          <w:lang w:val="uk-UA"/>
        </w:rPr>
        <w:t xml:space="preserve"> (обласний етап), д. І ст. ; Всеукраїнський конкурс-захист науково-дослідницьких робіт учнів-членів МАН (ІІІ етап), д. ІІ с.; Всеукраїнська учнівська олімпіада з української мови та літератури (ІІІ етап); Міжнародний конкурс з українознавства(сертифікат); VІІ Всеукраїнська Web-олімпіада з української мови – 1 м.; Всеукраїнський конкурс на кращий літературний твір «Вірю в майбутнє твоє, Україно!» (номінація «Поезія») – 1 м. ; Х районний літературний конкурс для дітей та молоді «Спробуй» - 1м.</w:t>
      </w:r>
    </w:p>
    <w:p w:rsidR="00E223AF" w:rsidRPr="00795891" w:rsidRDefault="00E223AF">
      <w:pPr>
        <w:rPr>
          <w:lang w:val="uk-UA"/>
        </w:rPr>
      </w:pPr>
    </w:p>
    <w:sectPr w:rsidR="00E223AF" w:rsidRPr="00795891" w:rsidSect="00FD7E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2498"/>
    <w:rsid w:val="0000651D"/>
    <w:rsid w:val="00007E39"/>
    <w:rsid w:val="0001507C"/>
    <w:rsid w:val="00033738"/>
    <w:rsid w:val="00036DE4"/>
    <w:rsid w:val="00040869"/>
    <w:rsid w:val="00075091"/>
    <w:rsid w:val="00077A83"/>
    <w:rsid w:val="0008350A"/>
    <w:rsid w:val="00084C4F"/>
    <w:rsid w:val="000859E6"/>
    <w:rsid w:val="00087AA2"/>
    <w:rsid w:val="000977D4"/>
    <w:rsid w:val="000A6F1F"/>
    <w:rsid w:val="000B21C0"/>
    <w:rsid w:val="000D5A0B"/>
    <w:rsid w:val="000F5606"/>
    <w:rsid w:val="00104FAA"/>
    <w:rsid w:val="001157A8"/>
    <w:rsid w:val="00123437"/>
    <w:rsid w:val="001325E1"/>
    <w:rsid w:val="001326D4"/>
    <w:rsid w:val="00150C78"/>
    <w:rsid w:val="00166E33"/>
    <w:rsid w:val="0018623C"/>
    <w:rsid w:val="0019015F"/>
    <w:rsid w:val="001A5F52"/>
    <w:rsid w:val="001B10BA"/>
    <w:rsid w:val="001B32A5"/>
    <w:rsid w:val="001D246A"/>
    <w:rsid w:val="001E0ED9"/>
    <w:rsid w:val="001E2DE6"/>
    <w:rsid w:val="001F782B"/>
    <w:rsid w:val="00215969"/>
    <w:rsid w:val="002171A1"/>
    <w:rsid w:val="002311DF"/>
    <w:rsid w:val="00232F84"/>
    <w:rsid w:val="002946B5"/>
    <w:rsid w:val="002B376F"/>
    <w:rsid w:val="002C03EB"/>
    <w:rsid w:val="002E2127"/>
    <w:rsid w:val="002E542D"/>
    <w:rsid w:val="002E7B00"/>
    <w:rsid w:val="002F530A"/>
    <w:rsid w:val="003030CA"/>
    <w:rsid w:val="00313C67"/>
    <w:rsid w:val="00316538"/>
    <w:rsid w:val="003208B1"/>
    <w:rsid w:val="003326CE"/>
    <w:rsid w:val="00347E8B"/>
    <w:rsid w:val="00350E3B"/>
    <w:rsid w:val="003536EB"/>
    <w:rsid w:val="00367483"/>
    <w:rsid w:val="00382FFA"/>
    <w:rsid w:val="00393CB0"/>
    <w:rsid w:val="003953E3"/>
    <w:rsid w:val="003A769F"/>
    <w:rsid w:val="003C3EF8"/>
    <w:rsid w:val="003D62D7"/>
    <w:rsid w:val="003E5D16"/>
    <w:rsid w:val="003F1F7E"/>
    <w:rsid w:val="003F30B0"/>
    <w:rsid w:val="004003BF"/>
    <w:rsid w:val="00402A7C"/>
    <w:rsid w:val="0041737C"/>
    <w:rsid w:val="004326F3"/>
    <w:rsid w:val="0044001C"/>
    <w:rsid w:val="00441B32"/>
    <w:rsid w:val="0045200B"/>
    <w:rsid w:val="004630BA"/>
    <w:rsid w:val="004631B1"/>
    <w:rsid w:val="00471910"/>
    <w:rsid w:val="00493C7D"/>
    <w:rsid w:val="00497D42"/>
    <w:rsid w:val="004A03FC"/>
    <w:rsid w:val="004A7DEB"/>
    <w:rsid w:val="004B1316"/>
    <w:rsid w:val="004B621D"/>
    <w:rsid w:val="004D7D07"/>
    <w:rsid w:val="004E119E"/>
    <w:rsid w:val="004E72C3"/>
    <w:rsid w:val="004F6E48"/>
    <w:rsid w:val="00537797"/>
    <w:rsid w:val="0054334B"/>
    <w:rsid w:val="00570459"/>
    <w:rsid w:val="005A6F57"/>
    <w:rsid w:val="005B2350"/>
    <w:rsid w:val="005B24AD"/>
    <w:rsid w:val="005B7DFA"/>
    <w:rsid w:val="005C1399"/>
    <w:rsid w:val="005C2AD1"/>
    <w:rsid w:val="005C2D38"/>
    <w:rsid w:val="005D049E"/>
    <w:rsid w:val="005E467F"/>
    <w:rsid w:val="005E557B"/>
    <w:rsid w:val="006246DE"/>
    <w:rsid w:val="006303AD"/>
    <w:rsid w:val="00646363"/>
    <w:rsid w:val="00657949"/>
    <w:rsid w:val="00672B1B"/>
    <w:rsid w:val="006A6187"/>
    <w:rsid w:val="006A69C2"/>
    <w:rsid w:val="006B143F"/>
    <w:rsid w:val="006B3E57"/>
    <w:rsid w:val="006B493D"/>
    <w:rsid w:val="006C3CCB"/>
    <w:rsid w:val="006C5E7F"/>
    <w:rsid w:val="006C62F9"/>
    <w:rsid w:val="006F2589"/>
    <w:rsid w:val="006F56DF"/>
    <w:rsid w:val="0070418A"/>
    <w:rsid w:val="0071648B"/>
    <w:rsid w:val="00722AD1"/>
    <w:rsid w:val="00745E17"/>
    <w:rsid w:val="00750A35"/>
    <w:rsid w:val="00756606"/>
    <w:rsid w:val="007613C4"/>
    <w:rsid w:val="007770C2"/>
    <w:rsid w:val="007854BB"/>
    <w:rsid w:val="00795891"/>
    <w:rsid w:val="007A67A1"/>
    <w:rsid w:val="007C38EF"/>
    <w:rsid w:val="007D3074"/>
    <w:rsid w:val="007D6027"/>
    <w:rsid w:val="007F2CD4"/>
    <w:rsid w:val="007F6C95"/>
    <w:rsid w:val="0081268F"/>
    <w:rsid w:val="008263AE"/>
    <w:rsid w:val="00834802"/>
    <w:rsid w:val="00841749"/>
    <w:rsid w:val="00853A26"/>
    <w:rsid w:val="008546B9"/>
    <w:rsid w:val="00863B9F"/>
    <w:rsid w:val="00867926"/>
    <w:rsid w:val="00872452"/>
    <w:rsid w:val="00883F8C"/>
    <w:rsid w:val="00887A6B"/>
    <w:rsid w:val="008945C9"/>
    <w:rsid w:val="008A51FE"/>
    <w:rsid w:val="008D5B18"/>
    <w:rsid w:val="008E0DB0"/>
    <w:rsid w:val="008E4FE6"/>
    <w:rsid w:val="008E6CF4"/>
    <w:rsid w:val="009300D6"/>
    <w:rsid w:val="00943B14"/>
    <w:rsid w:val="00956052"/>
    <w:rsid w:val="00966017"/>
    <w:rsid w:val="009779CD"/>
    <w:rsid w:val="00993071"/>
    <w:rsid w:val="00993DC6"/>
    <w:rsid w:val="009A0B33"/>
    <w:rsid w:val="009A3B68"/>
    <w:rsid w:val="009E7FCC"/>
    <w:rsid w:val="00A2204A"/>
    <w:rsid w:val="00A4571D"/>
    <w:rsid w:val="00A61E6D"/>
    <w:rsid w:val="00A6228B"/>
    <w:rsid w:val="00A675E9"/>
    <w:rsid w:val="00A7247B"/>
    <w:rsid w:val="00A725B0"/>
    <w:rsid w:val="00A72DB2"/>
    <w:rsid w:val="00A76D3E"/>
    <w:rsid w:val="00AA0D12"/>
    <w:rsid w:val="00AA11B7"/>
    <w:rsid w:val="00AA12E3"/>
    <w:rsid w:val="00AA32FE"/>
    <w:rsid w:val="00AA7DD6"/>
    <w:rsid w:val="00AB2224"/>
    <w:rsid w:val="00AB2238"/>
    <w:rsid w:val="00B13920"/>
    <w:rsid w:val="00B232CD"/>
    <w:rsid w:val="00B256C5"/>
    <w:rsid w:val="00B427DC"/>
    <w:rsid w:val="00B446EF"/>
    <w:rsid w:val="00B714F0"/>
    <w:rsid w:val="00B7172E"/>
    <w:rsid w:val="00B97528"/>
    <w:rsid w:val="00BA72A9"/>
    <w:rsid w:val="00BE1105"/>
    <w:rsid w:val="00BE4F9F"/>
    <w:rsid w:val="00BE6CDF"/>
    <w:rsid w:val="00C1130C"/>
    <w:rsid w:val="00C364E5"/>
    <w:rsid w:val="00C365DB"/>
    <w:rsid w:val="00C5053A"/>
    <w:rsid w:val="00C66D60"/>
    <w:rsid w:val="00C779C1"/>
    <w:rsid w:val="00C85F52"/>
    <w:rsid w:val="00CA03D7"/>
    <w:rsid w:val="00CA747E"/>
    <w:rsid w:val="00CD54AA"/>
    <w:rsid w:val="00CF43BF"/>
    <w:rsid w:val="00CF547E"/>
    <w:rsid w:val="00D32BFE"/>
    <w:rsid w:val="00D4015D"/>
    <w:rsid w:val="00D413EB"/>
    <w:rsid w:val="00D47F11"/>
    <w:rsid w:val="00D6302B"/>
    <w:rsid w:val="00D937F0"/>
    <w:rsid w:val="00D958DD"/>
    <w:rsid w:val="00DB5409"/>
    <w:rsid w:val="00DC1D33"/>
    <w:rsid w:val="00DC24B5"/>
    <w:rsid w:val="00DC720E"/>
    <w:rsid w:val="00DD08F8"/>
    <w:rsid w:val="00DE0A66"/>
    <w:rsid w:val="00DF62C1"/>
    <w:rsid w:val="00E00073"/>
    <w:rsid w:val="00E051FE"/>
    <w:rsid w:val="00E1308C"/>
    <w:rsid w:val="00E21410"/>
    <w:rsid w:val="00E223AF"/>
    <w:rsid w:val="00E22AF8"/>
    <w:rsid w:val="00E234B9"/>
    <w:rsid w:val="00E3102C"/>
    <w:rsid w:val="00E612BC"/>
    <w:rsid w:val="00E64D05"/>
    <w:rsid w:val="00E7074F"/>
    <w:rsid w:val="00E97F5A"/>
    <w:rsid w:val="00EA263C"/>
    <w:rsid w:val="00EA6A53"/>
    <w:rsid w:val="00EC2000"/>
    <w:rsid w:val="00EC211D"/>
    <w:rsid w:val="00EC2756"/>
    <w:rsid w:val="00F061A9"/>
    <w:rsid w:val="00F138F9"/>
    <w:rsid w:val="00F23F70"/>
    <w:rsid w:val="00F36A80"/>
    <w:rsid w:val="00F56258"/>
    <w:rsid w:val="00F60D3F"/>
    <w:rsid w:val="00F63DB3"/>
    <w:rsid w:val="00F650FC"/>
    <w:rsid w:val="00FC4286"/>
    <w:rsid w:val="00FD7EAD"/>
    <w:rsid w:val="00FE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891"/>
    <w:pPr>
      <w:keepNext/>
      <w:tabs>
        <w:tab w:val="left" w:pos="0"/>
      </w:tabs>
      <w:jc w:val="center"/>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891"/>
    <w:rPr>
      <w:rFonts w:ascii="Times New Roman" w:eastAsia="Times New Roman" w:hAnsi="Times New Roman" w:cs="Times New Roman"/>
      <w:b/>
      <w:bCs/>
      <w:sz w:val="28"/>
      <w:szCs w:val="24"/>
      <w:lang w:val="uk-UA" w:eastAsia="ru-RU"/>
    </w:rPr>
  </w:style>
  <w:style w:type="paragraph" w:styleId="a3">
    <w:name w:val="No Spacing"/>
    <w:uiPriority w:val="1"/>
    <w:qFormat/>
    <w:rsid w:val="0079589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891"/>
    <w:pPr>
      <w:keepNext/>
      <w:tabs>
        <w:tab w:val="left" w:pos="0"/>
      </w:tabs>
      <w:jc w:val="center"/>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891"/>
    <w:rPr>
      <w:rFonts w:ascii="Times New Roman" w:eastAsia="Times New Roman" w:hAnsi="Times New Roman" w:cs="Times New Roman"/>
      <w:b/>
      <w:bCs/>
      <w:sz w:val="28"/>
      <w:szCs w:val="24"/>
      <w:lang w:val="uk-UA" w:eastAsia="ru-RU"/>
    </w:rPr>
  </w:style>
  <w:style w:type="paragraph" w:styleId="a3">
    <w:name w:val="No Spacing"/>
    <w:uiPriority w:val="1"/>
    <w:qFormat/>
    <w:rsid w:val="007958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1609</Words>
  <Characters>9177</Characters>
  <Application>Microsoft Office Word</Application>
  <DocSecurity>0</DocSecurity>
  <Lines>76</Lines>
  <Paragraphs>21</Paragraphs>
  <ScaleCrop>false</ScaleCrop>
  <Company>SPecialiST RePack</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2018-02-11T14:57:00Z</dcterms:created>
  <dcterms:modified xsi:type="dcterms:W3CDTF">2018-02-11T14:58:00Z</dcterms:modified>
</cp:coreProperties>
</file>